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8C4692" w14:textId="41CB5A99" w:rsidR="00E62BE2" w:rsidRDefault="004D399D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4D399D">
        <w:rPr>
          <w:rFonts w:ascii="Times New Roman" w:hAnsi="Times New Roman" w:cs="Times New Roman"/>
          <w:color w:val="000000"/>
          <w:sz w:val="28"/>
          <w:szCs w:val="28"/>
          <w:lang w:val="kk-KZ"/>
        </w:rPr>
        <w:t>Лекция 1</w:t>
      </w:r>
      <w:r w:rsidR="00FB7914">
        <w:rPr>
          <w:rFonts w:ascii="Times New Roman" w:hAnsi="Times New Roman" w:cs="Times New Roman"/>
          <w:color w:val="000000"/>
          <w:sz w:val="28"/>
          <w:szCs w:val="28"/>
          <w:lang w:val="kk-KZ"/>
        </w:rPr>
        <w:t>3</w:t>
      </w:r>
      <w:r w:rsidRPr="004D399D">
        <w:rPr>
          <w:rFonts w:ascii="Times New Roman" w:hAnsi="Times New Roman" w:cs="Times New Roman"/>
          <w:color w:val="000000"/>
          <w:sz w:val="28"/>
          <w:szCs w:val="28"/>
          <w:lang w:val="kk-KZ"/>
        </w:rPr>
        <w:t>. Қалалық автомобиль магистральдерін жобалау артықшылықтары.</w:t>
      </w:r>
    </w:p>
    <w:p w14:paraId="79A53EBC" w14:textId="516C544C" w:rsidR="00E430D0" w:rsidRDefault="00E430D0" w:rsidP="00E430D0">
      <w:pPr>
        <w:pStyle w:val="2"/>
        <w:tabs>
          <w:tab w:val="num" w:pos="540"/>
        </w:tabs>
        <w:spacing w:after="0" w:line="240" w:lineRule="auto"/>
        <w:ind w:left="0"/>
        <w:jc w:val="center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1</w:t>
      </w:r>
      <w:r w:rsidR="002025C4">
        <w:rPr>
          <w:color w:val="000000"/>
          <w:szCs w:val="28"/>
          <w:lang w:val="kk-KZ"/>
        </w:rPr>
        <w:t>3</w:t>
      </w:r>
      <w:r w:rsidRPr="007E155E">
        <w:rPr>
          <w:color w:val="000000"/>
          <w:szCs w:val="28"/>
          <w:lang w:val="kk-KZ"/>
        </w:rPr>
        <w:t xml:space="preserve"> ҚАЛАЛЫҚ АВТОМОБИЛЬ МАГИСТРАЛЬДЕРІН ЖОБАЛАУ АРТЫҚШЫЛЫҚТАРЫ</w:t>
      </w:r>
    </w:p>
    <w:p w14:paraId="5364B62B" w14:textId="77777777" w:rsidR="00E430D0" w:rsidRDefault="00E430D0" w:rsidP="00E430D0">
      <w:pPr>
        <w:pStyle w:val="2"/>
        <w:tabs>
          <w:tab w:val="num" w:pos="540"/>
        </w:tabs>
        <w:spacing w:after="0" w:line="240" w:lineRule="auto"/>
        <w:ind w:left="0"/>
        <w:jc w:val="center"/>
        <w:rPr>
          <w:color w:val="000000"/>
          <w:szCs w:val="28"/>
          <w:lang w:val="kk-KZ"/>
        </w:rPr>
      </w:pPr>
    </w:p>
    <w:p w14:paraId="59AD83D5" w14:textId="20E9807E" w:rsidR="00E430D0" w:rsidRPr="00E430D0" w:rsidRDefault="00E430D0" w:rsidP="00E430D0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="002025C4"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bookmarkStart w:id="0" w:name="_GoBack"/>
      <w:bookmarkEnd w:id="0"/>
      <w:r w:rsidRPr="00E430D0">
        <w:rPr>
          <w:rFonts w:ascii="Times New Roman" w:hAnsi="Times New Roman" w:cs="Times New Roman"/>
          <w:b/>
          <w:sz w:val="28"/>
          <w:szCs w:val="28"/>
          <w:lang w:val="kk-KZ"/>
        </w:rPr>
        <w:t>.1 Автомагистральдерді жобалау. Автомагистральдердің ерекшеліктері</w:t>
      </w:r>
    </w:p>
    <w:p w14:paraId="70A77804" w14:textId="77777777" w:rsidR="00E430D0" w:rsidRPr="00E430D0" w:rsidRDefault="00E430D0" w:rsidP="00E430D0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14:paraId="63B41209" w14:textId="77777777" w:rsidR="00E430D0" w:rsidRPr="00E430D0" w:rsidRDefault="00E430D0" w:rsidP="00E430D0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    Жергілікті көліктер мен қарсы жүрген автомобильдерден кедергі тимей, алыс қашықтыққа жолаушылар мен жүктерді жөғары жылдамдық және жөғары жиілікпен тасымалдауға арналған жолдары автомобильдік магистральдері деп аталады.</w:t>
      </w:r>
    </w:p>
    <w:p w14:paraId="0E24C25B" w14:textId="77777777" w:rsidR="00E430D0" w:rsidRPr="00E430D0" w:rsidRDefault="00E430D0" w:rsidP="00E430D0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340E3CB" w14:textId="77777777" w:rsidR="00E430D0" w:rsidRPr="00E430D0" w:rsidRDefault="00E430D0" w:rsidP="00E430D0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    Автомагистральдерге қойылатын талаптар:</w:t>
      </w:r>
    </w:p>
    <w:p w14:paraId="5B6FA834" w14:textId="77777777" w:rsidR="00E430D0" w:rsidRPr="00E430D0" w:rsidRDefault="00E430D0" w:rsidP="00E430D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Қарсы жүрген көліктерге бөлек жүру бөлігін орындау;</w:t>
      </w:r>
    </w:p>
    <w:p w14:paraId="6594BB57" w14:textId="77777777" w:rsidR="00E430D0" w:rsidRPr="00E430D0" w:rsidRDefault="00E430D0" w:rsidP="00E430D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Бір денгейдегі жол қиылыстарын орындамау;</w:t>
      </w:r>
    </w:p>
    <w:p w14:paraId="15E3DA64" w14:textId="77777777" w:rsidR="00E430D0" w:rsidRPr="00E430D0" w:rsidRDefault="00E430D0" w:rsidP="00E430D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Негізгі көліктер легіне қосылған немесе ол лектен бөлінген көліктер әсерін төмендету;</w:t>
      </w:r>
    </w:p>
    <w:p w14:paraId="613DE360" w14:textId="77777777" w:rsidR="00E430D0" w:rsidRPr="00E430D0" w:rsidRDefault="00E430D0" w:rsidP="00E430D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Магистральге төмен жылдамдықпен жүретін көлік құралдары мен жаяу жүрушілерді жібермеу.</w:t>
      </w:r>
    </w:p>
    <w:p w14:paraId="69989D51" w14:textId="77777777" w:rsidR="00E430D0" w:rsidRPr="00E430D0" w:rsidRDefault="00E430D0" w:rsidP="00E430D0">
      <w:pPr>
        <w:ind w:left="7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ED828E2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- Автомагистральдердің  ортасында кең бөлу жолағы бар екі жүру бөлігі орындалады.  </w:t>
      </w:r>
    </w:p>
    <w:p w14:paraId="65A534A0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- Жүру бөліктерінің әр қайсында біркелкі  бағыттағы қозғалыс орындалып басып озу қарастырылған. Сондықтан жүру бөлігінде ең азы екі жолақ орындалады. </w:t>
      </w:r>
    </w:p>
    <w:p w14:paraId="0DE0C5C1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- Таулы жерлерде автомагистральдің екі жүру бөлігін екі деңгейде орындауына болады. </w:t>
      </w:r>
    </w:p>
    <w:p w14:paraId="030F389C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- Магистральдерді ұсақ ел мекендерге кіргізбей, айланып өткізу немесе олармен магистраль үстіндегі көліктер жүретін көпір арқылы  байланыстыру.  </w:t>
      </w:r>
    </w:p>
    <w:p w14:paraId="79FB74B0" w14:textId="77777777" w:rsidR="00E430D0" w:rsidRPr="00E430D0" w:rsidRDefault="00E430D0" w:rsidP="00E430D0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EB870BC" w14:textId="1AD88D90" w:rsidR="00E430D0" w:rsidRPr="00E430D0" w:rsidRDefault="00E430D0" w:rsidP="00E430D0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Сурет 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E430D0">
        <w:rPr>
          <w:rFonts w:ascii="Times New Roman" w:hAnsi="Times New Roman" w:cs="Times New Roman"/>
          <w:sz w:val="28"/>
          <w:szCs w:val="28"/>
          <w:lang w:val="kk-KZ"/>
        </w:rPr>
        <w:t>.1. Жүру бөлігі баспалдақ тәрізді орналасу тәсілдері:</w:t>
      </w:r>
    </w:p>
    <w:p w14:paraId="44C9C353" w14:textId="77777777" w:rsidR="00E430D0" w:rsidRPr="00E430D0" w:rsidRDefault="00E430D0" w:rsidP="00E430D0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B5717A1" w14:textId="00190C5C" w:rsidR="00E430D0" w:rsidRPr="00E430D0" w:rsidRDefault="00E430D0" w:rsidP="00E430D0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noProof/>
          <w:sz w:val="28"/>
          <w:szCs w:val="28"/>
          <w:lang w:val="kk-KZ"/>
        </w:rPr>
        <w:lastRenderedPageBreak/>
        <w:drawing>
          <wp:inline distT="0" distB="0" distL="0" distR="0" wp14:anchorId="3E177F23" wp14:editId="06121E17">
            <wp:extent cx="5486400" cy="349059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9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2321D" w14:textId="77777777" w:rsidR="00E430D0" w:rsidRPr="00E430D0" w:rsidRDefault="00E430D0" w:rsidP="00E430D0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BB945F8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а,б,в – жолдың бойлық кескінімен трасса жоспары;</w:t>
      </w:r>
    </w:p>
    <w:p w14:paraId="1DBE2738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г,д – көлденең кескіндер.</w:t>
      </w:r>
    </w:p>
    <w:p w14:paraId="22F346F1" w14:textId="77777777" w:rsidR="00E430D0" w:rsidRPr="00E430D0" w:rsidRDefault="00E430D0" w:rsidP="00E430D0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14:paraId="69F55CD9" w14:textId="6B093FED" w:rsidR="00E430D0" w:rsidRPr="00E430D0" w:rsidRDefault="00E430D0" w:rsidP="00E430D0">
      <w:pPr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r w:rsidRPr="00E430D0">
        <w:rPr>
          <w:rFonts w:ascii="Times New Roman" w:hAnsi="Times New Roman" w:cs="Times New Roman"/>
          <w:b/>
          <w:sz w:val="28"/>
          <w:szCs w:val="28"/>
          <w:lang w:val="kk-KZ"/>
        </w:rPr>
        <w:t>.2 Автомагистральдің көлденең қимасы мен вираж құрылғысы</w:t>
      </w:r>
    </w:p>
    <w:p w14:paraId="04F7CDBF" w14:textId="77777777" w:rsidR="00E430D0" w:rsidRPr="00E430D0" w:rsidRDefault="00E430D0" w:rsidP="00E430D0">
      <w:pPr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319CD4DB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    Автомагистральде міндетті түрде орындалатын элемент ол: бөлу жолағы. </w:t>
      </w:r>
    </w:p>
    <w:p w14:paraId="689E9F70" w14:textId="77777777" w:rsidR="00E430D0" w:rsidRPr="00E430D0" w:rsidRDefault="00E430D0" w:rsidP="00E430D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Бөлу жолағымен көліктерге жүруіне болмайды. </w:t>
      </w:r>
    </w:p>
    <w:p w14:paraId="28576946" w14:textId="77777777" w:rsidR="00E430D0" w:rsidRPr="00E430D0" w:rsidRDefault="00E430D0" w:rsidP="00E430D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Бөлу жолағының ені қарсы келе жатқан  көліктен жүргізушіге әсері тимеу үшін 4-</w:t>
      </w:r>
      <w:smartTag w:uri="urn:schemas-microsoft-com:office:smarttags" w:element="metricconverter">
        <w:smartTagPr>
          <w:attr w:name="ProductID" w:val="5 м"/>
        </w:smartTagPr>
        <w:r w:rsidRPr="00E430D0">
          <w:rPr>
            <w:rFonts w:ascii="Times New Roman" w:hAnsi="Times New Roman" w:cs="Times New Roman"/>
            <w:sz w:val="28"/>
            <w:szCs w:val="28"/>
            <w:lang w:val="kk-KZ"/>
          </w:rPr>
          <w:t>5 м</w:t>
        </w:r>
      </w:smartTag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. болады. </w:t>
      </w:r>
    </w:p>
    <w:p w14:paraId="3C6E7740" w14:textId="77777777" w:rsidR="00E430D0" w:rsidRPr="00E430D0" w:rsidRDefault="00E430D0" w:rsidP="00E430D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Кейде бөлу жолағының енін болашақта қосымша жолақ жасап жүру бөлігін кеңейту үшін  13-</w:t>
      </w:r>
      <w:smartTag w:uri="urn:schemas-microsoft-com:office:smarttags" w:element="metricconverter">
        <w:smartTagPr>
          <w:attr w:name="ProductID" w:val="15 м"/>
        </w:smartTagPr>
        <w:r w:rsidRPr="00E430D0">
          <w:rPr>
            <w:rFonts w:ascii="Times New Roman" w:hAnsi="Times New Roman" w:cs="Times New Roman"/>
            <w:sz w:val="28"/>
            <w:szCs w:val="28"/>
            <w:lang w:val="kk-KZ"/>
          </w:rPr>
          <w:t>15 м</w:t>
        </w:r>
      </w:smartTag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. қылып орындайды.  </w:t>
      </w:r>
    </w:p>
    <w:p w14:paraId="0E605961" w14:textId="77777777" w:rsidR="00E430D0" w:rsidRPr="00E430D0" w:rsidRDefault="00E430D0" w:rsidP="00E430D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21519384" w14:textId="77777777" w:rsidR="00E430D0" w:rsidRPr="00E430D0" w:rsidRDefault="00E430D0" w:rsidP="00E430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          -    Магистраль бойындағы обочиналарды /жол жиегін/ беріктіреді, оларда тек көліктер қирағанда тоқтауына болады.</w:t>
      </w:r>
    </w:p>
    <w:p w14:paraId="5194E80C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-   Жолаушылар мен жүргізушілерге жол шетінде демалу аланын орналастарады.</w:t>
      </w:r>
    </w:p>
    <w:p w14:paraId="5896FDEF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 -    Магистральдегі вираж құрылғылары басқа санатты жалдарына қарағанда күрделі.</w:t>
      </w:r>
    </w:p>
    <w:p w14:paraId="3398910B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-    Магистральдер ұзақ қашықтытыққа жүруге арналғандықтан оның бойында жанар қуйю стансаларын, техникалық көмек беру пункттерін, қонақ үйлері мен асханаларын орналастырады. </w:t>
      </w:r>
    </w:p>
    <w:p w14:paraId="7F0116F4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- Тағы бөлу жолағы мен жол жиегінде техникалық және медициналық көмек шақыруға 1-</w:t>
      </w:r>
      <w:smartTag w:uri="urn:schemas-microsoft-com:office:smarttags" w:element="metricconverter">
        <w:smartTagPr>
          <w:attr w:name="ProductID" w:val="2 км"/>
        </w:smartTagPr>
        <w:r w:rsidRPr="00E430D0">
          <w:rPr>
            <w:rFonts w:ascii="Times New Roman" w:hAnsi="Times New Roman" w:cs="Times New Roman"/>
            <w:sz w:val="28"/>
            <w:szCs w:val="28"/>
            <w:lang w:val="kk-KZ"/>
          </w:rPr>
          <w:t>2 км</w:t>
        </w:r>
      </w:smartTag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 сайын телефондық аппараттарын қояды.    </w:t>
      </w:r>
    </w:p>
    <w:p w14:paraId="67DA852D" w14:textId="77777777" w:rsidR="00E430D0" w:rsidRPr="00E430D0" w:rsidRDefault="00E430D0" w:rsidP="00E430D0">
      <w:pPr>
        <w:pStyle w:val="2"/>
        <w:tabs>
          <w:tab w:val="num" w:pos="540"/>
        </w:tabs>
        <w:spacing w:after="0" w:line="240" w:lineRule="auto"/>
        <w:ind w:left="0"/>
        <w:jc w:val="both"/>
        <w:rPr>
          <w:color w:val="000000"/>
          <w:szCs w:val="28"/>
          <w:lang w:val="kk-KZ"/>
        </w:rPr>
      </w:pPr>
    </w:p>
    <w:p w14:paraId="4533F6F9" w14:textId="0A55B1EB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Сурет 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E430D0">
        <w:rPr>
          <w:rFonts w:ascii="Times New Roman" w:hAnsi="Times New Roman" w:cs="Times New Roman"/>
          <w:sz w:val="28"/>
          <w:szCs w:val="28"/>
          <w:lang w:val="kk-KZ"/>
        </w:rPr>
        <w:t>.2. Заманауи автомагистральдердегі көлденең кескіндер элементтері:</w:t>
      </w:r>
    </w:p>
    <w:p w14:paraId="7596904F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2C2B2F72" w14:textId="774D1FC2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noProof/>
          <w:sz w:val="28"/>
          <w:szCs w:val="28"/>
          <w:lang w:val="kk-KZ"/>
        </w:rPr>
        <w:drawing>
          <wp:inline distT="0" distB="0" distL="0" distR="0" wp14:anchorId="2675332A" wp14:editId="522F2FE4">
            <wp:extent cx="5335270" cy="1812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7EEED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0425AAA8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а- жінішке бөлу жолағы барда;</w:t>
      </w:r>
    </w:p>
    <w:p w14:paraId="3410971E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б- кең бөлу жолағы барда;</w:t>
      </w:r>
    </w:p>
    <w:p w14:paraId="7B823A8D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4E0D3F90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1- бөлу жолағы;</w:t>
      </w:r>
    </w:p>
    <w:p w14:paraId="6D4C5964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2 – жүру бөлігі,</w:t>
      </w:r>
    </w:p>
    <w:p w14:paraId="250E489E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3 - өрге көтерілудегі қосымша жүру жолағы;</w:t>
      </w:r>
    </w:p>
    <w:p w14:paraId="30048F78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4 – топырақ обочинасы,</w:t>
      </w:r>
    </w:p>
    <w:p w14:paraId="3A00BFAB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5 – сыртқы шеткі жолағы;</w:t>
      </w:r>
    </w:p>
    <w:p w14:paraId="49C5CB20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6 – ішкі шеткі жолағы;</w:t>
      </w:r>
    </w:p>
    <w:p w14:paraId="440E79D2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7 – беріктірілген ішкі обочина.</w:t>
      </w:r>
    </w:p>
    <w:p w14:paraId="7A64360B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717A2C25" w14:textId="088E2E46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Сурет 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E430D0">
        <w:rPr>
          <w:rFonts w:ascii="Times New Roman" w:hAnsi="Times New Roman" w:cs="Times New Roman"/>
          <w:sz w:val="28"/>
          <w:szCs w:val="28"/>
          <w:lang w:val="kk-KZ"/>
        </w:rPr>
        <w:t>.3  Вираждағы бөлу жолақтарынан су ағызуды қамтамасыз ету сұлбалары:</w:t>
      </w:r>
    </w:p>
    <w:p w14:paraId="76FC73DC" w14:textId="4FCD015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noProof/>
          <w:sz w:val="28"/>
          <w:szCs w:val="28"/>
          <w:lang w:val="kk-KZ"/>
        </w:rPr>
        <w:lastRenderedPageBreak/>
        <w:drawing>
          <wp:inline distT="0" distB="0" distL="0" distR="0" wp14:anchorId="793896BD" wp14:editId="7EB70F25">
            <wp:extent cx="3888105" cy="12642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08B3C" w14:textId="77777777" w:rsidR="00E430D0" w:rsidRPr="00E430D0" w:rsidRDefault="00E430D0" w:rsidP="00E430D0">
      <w:pPr>
        <w:ind w:left="7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03AA5E0F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а- кең бөлу жолақтарында;</w:t>
      </w:r>
    </w:p>
    <w:p w14:paraId="39E71016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б- жінішке бөлу жолақтарында;</w:t>
      </w:r>
    </w:p>
    <w:p w14:paraId="7060DD07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4F0C48DB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 xml:space="preserve">1 – құм қабатынан суды жинау дреналық түтік; </w:t>
      </w:r>
    </w:p>
    <w:p w14:paraId="2553E861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2 – суағарға суды бағыттайтын түтік;</w:t>
      </w:r>
    </w:p>
    <w:p w14:paraId="1F069D85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3 – суқабылдағыш;</w:t>
      </w:r>
    </w:p>
    <w:p w14:paraId="5BD5A758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4 – коллектор;</w:t>
      </w:r>
    </w:p>
    <w:p w14:paraId="2E81C55E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5 – суды қабылдайтын тор;</w:t>
      </w:r>
    </w:p>
    <w:p w14:paraId="437D7E4A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6 – шым /одерновка/;</w:t>
      </w:r>
    </w:p>
    <w:p w14:paraId="4062C03D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7 – суағардан суды ағызу;</w:t>
      </w:r>
    </w:p>
    <w:p w14:paraId="2775B875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8 – құламадағы бетонды лоток.</w:t>
      </w:r>
    </w:p>
    <w:p w14:paraId="6A32213D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20321EF8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3DDAC299" w14:textId="6711AFE8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Сурет 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E430D0">
        <w:rPr>
          <w:rFonts w:ascii="Times New Roman" w:hAnsi="Times New Roman" w:cs="Times New Roman"/>
          <w:sz w:val="28"/>
          <w:szCs w:val="28"/>
          <w:lang w:val="kk-KZ"/>
        </w:rPr>
        <w:t>.4 Автомагистральдегі вираж құрылғысын салу тәсілдері.</w:t>
      </w:r>
    </w:p>
    <w:p w14:paraId="0C682B65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135583EE" w14:textId="254C0951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noProof/>
          <w:sz w:val="28"/>
          <w:szCs w:val="28"/>
          <w:lang w:val="kk-KZ"/>
        </w:rPr>
        <w:lastRenderedPageBreak/>
        <w:drawing>
          <wp:inline distT="0" distB="0" distL="0" distR="0" wp14:anchorId="0AFBD19E" wp14:editId="2C892B3A">
            <wp:extent cx="5112385" cy="34270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30AD1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39B2C719" w14:textId="77777777" w:rsidR="00E430D0" w:rsidRPr="00E430D0" w:rsidRDefault="00E430D0" w:rsidP="00E430D0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а- түзу учаскілердегі көлденең кескіндер; б- бровка немесе ішкі шеткі жолақ арқылы көлденең кескіннің айналғаны /поворот/; в – жүру бөліктерінің ішкі шеткі жолақтар арқылы айналғаны; г- жүру бөліктерінің осьтері арқылы айналуы; д- бөлу жолақтарына қатысты шеткі жолақтары арқылы жүру бөліктерінің айналғандары.</w:t>
      </w:r>
    </w:p>
    <w:p w14:paraId="1A8CD563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27E2FF7F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1 – бөлу жолағы;</w:t>
      </w:r>
    </w:p>
    <w:p w14:paraId="4A707E62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2 – шеткі жолақтар;</w:t>
      </w:r>
    </w:p>
    <w:p w14:paraId="58AD47DF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3 – жүру бөліктері,</w:t>
      </w:r>
    </w:p>
    <w:p w14:paraId="0AAB20CA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4 – беріктірілген обочина немесе тоқтау жолағы,</w:t>
      </w:r>
    </w:p>
    <w:p w14:paraId="621592A3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5 – обочинаның топырақ бөлігі,</w:t>
      </w:r>
    </w:p>
    <w:p w14:paraId="70A76C53" w14:textId="77777777" w:rsidR="00E430D0" w:rsidRPr="00E430D0" w:rsidRDefault="00E430D0" w:rsidP="00E430D0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E430D0">
        <w:rPr>
          <w:rFonts w:ascii="Times New Roman" w:hAnsi="Times New Roman" w:cs="Times New Roman"/>
          <w:sz w:val="28"/>
          <w:szCs w:val="28"/>
          <w:lang w:val="kk-KZ"/>
        </w:rPr>
        <w:t>6 – айналу нүктелері.</w:t>
      </w:r>
    </w:p>
    <w:p w14:paraId="5AEB7A26" w14:textId="77777777" w:rsidR="00E430D0" w:rsidRPr="00E430D0" w:rsidRDefault="00E430D0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E430D0" w:rsidRPr="00E43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C6312D"/>
    <w:multiLevelType w:val="hybridMultilevel"/>
    <w:tmpl w:val="AFEEA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3D4E04"/>
    <w:multiLevelType w:val="hybridMultilevel"/>
    <w:tmpl w:val="D34ED83E"/>
    <w:lvl w:ilvl="0" w:tplc="D6AAF4F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5FF"/>
    <w:rsid w:val="002025C4"/>
    <w:rsid w:val="004D399D"/>
    <w:rsid w:val="007B05FF"/>
    <w:rsid w:val="00E430D0"/>
    <w:rsid w:val="00E62BE2"/>
    <w:rsid w:val="00FB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C812BF8"/>
  <w15:chartTrackingRefBased/>
  <w15:docId w15:val="{E751BB6F-E1AA-4462-B569-4D7001C48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430D0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E430D0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527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2020-08-19T18:44:00Z</dcterms:created>
  <dcterms:modified xsi:type="dcterms:W3CDTF">2020-09-09T14:29:00Z</dcterms:modified>
</cp:coreProperties>
</file>